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о назначении административного наказания 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Style w:val="cat-Dategrp-3rplc-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Исполняющий обязанности мирового судьи судебного участка №6 </w:t>
      </w:r>
      <w:r>
        <w:rPr>
          <w:rFonts w:ascii="Times New Roman" w:eastAsia="Times New Roman" w:hAnsi="Times New Roman" w:cs="Times New Roman"/>
        </w:rPr>
        <w:t>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- м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ровой судья судебного участка №2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Style w:val="cat-Addressgrp-1rplc-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7rplc-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  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</w:t>
      </w:r>
      <w:r>
        <w:rPr>
          <w:rFonts w:ascii="Times New Roman" w:eastAsia="Times New Roman" w:hAnsi="Times New Roman" w:cs="Times New Roman"/>
        </w:rPr>
        <w:t>ового судьи судебного участка №2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№5-</w:t>
      </w:r>
      <w:r>
        <w:rPr>
          <w:rFonts w:ascii="Times New Roman" w:eastAsia="Times New Roman" w:hAnsi="Times New Roman" w:cs="Times New Roman"/>
          <w:b/>
          <w:bCs/>
        </w:rPr>
        <w:t>656</w:t>
      </w:r>
      <w:r>
        <w:rPr>
          <w:rFonts w:ascii="Times New Roman" w:eastAsia="Times New Roman" w:hAnsi="Times New Roman" w:cs="Times New Roman"/>
          <w:b/>
          <w:bCs/>
        </w:rPr>
        <w:t>-280</w:t>
      </w:r>
      <w:r>
        <w:rPr>
          <w:rFonts w:ascii="Times New Roman" w:eastAsia="Times New Roman" w:hAnsi="Times New Roman" w:cs="Times New Roman"/>
          <w:b/>
          <w:bCs/>
        </w:rPr>
        <w:t>3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</w:t>
      </w:r>
      <w:r>
        <w:rPr>
          <w:rFonts w:ascii="Times New Roman" w:eastAsia="Times New Roman" w:hAnsi="Times New Roman" w:cs="Times New Roman"/>
        </w:rPr>
        <w:t xml:space="preserve">ч.1 ст.15.33.2 </w:t>
      </w:r>
      <w:r>
        <w:rPr>
          <w:rFonts w:ascii="Times New Roman" w:eastAsia="Times New Roman" w:hAnsi="Times New Roman" w:cs="Times New Roman"/>
        </w:rPr>
        <w:t xml:space="preserve">КоАП РФ в отношении </w:t>
      </w:r>
      <w:r>
        <w:rPr>
          <w:rFonts w:ascii="Times New Roman" w:eastAsia="Times New Roman" w:hAnsi="Times New Roman" w:cs="Times New Roman"/>
        </w:rPr>
        <w:t>должностного лица –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генерального </w:t>
      </w:r>
      <w:r>
        <w:rPr>
          <w:rFonts w:ascii="Times New Roman" w:eastAsia="Times New Roman" w:hAnsi="Times New Roman" w:cs="Times New Roman"/>
          <w:b/>
          <w:bCs/>
        </w:rPr>
        <w:t xml:space="preserve">директора </w:t>
      </w:r>
      <w:r>
        <w:rPr>
          <w:rStyle w:val="cat-OrganizationNamegrp-12rplc-5"/>
          <w:rFonts w:ascii="Times New Roman" w:eastAsia="Times New Roman" w:hAnsi="Times New Roman" w:cs="Times New Roman"/>
          <w:b/>
          <w:bCs/>
        </w:rPr>
        <w:t>наименование организации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Каракулова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Style w:val="cat-UserDefinedgrp-16rplc-7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Style w:val="cat-ExternalSystemDefinedgrp-15rplc-8"/>
          <w:rFonts w:ascii="Times New Roman" w:eastAsia="Times New Roman" w:hAnsi="Times New Roman" w:cs="Times New Roman"/>
        </w:rPr>
        <w:t>...</w:t>
      </w:r>
      <w:r>
        <w:rPr>
          <w:rStyle w:val="cat-PassportDatagrp-11rplc-9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СНИЛС </w:t>
      </w:r>
      <w:r>
        <w:rPr>
          <w:rStyle w:val="cat-PhoneNumbergrp-14rplc-10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>, зарегистрированного 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проживающего по адресу: </w:t>
      </w:r>
      <w:r>
        <w:rPr>
          <w:rStyle w:val="cat-Addressgrp-2rplc-11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 сведения о привлечении ранее к административной ответственности не представлено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Style w:val="cat-FIOgrp-9rplc-1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являясь </w:t>
      </w:r>
      <w:r>
        <w:rPr>
          <w:rFonts w:ascii="Times New Roman" w:eastAsia="Times New Roman" w:hAnsi="Times New Roman" w:cs="Times New Roman"/>
        </w:rPr>
        <w:t xml:space="preserve">генеральным </w:t>
      </w:r>
      <w:r>
        <w:rPr>
          <w:rFonts w:ascii="Times New Roman" w:eastAsia="Times New Roman" w:hAnsi="Times New Roman" w:cs="Times New Roman"/>
        </w:rPr>
        <w:t xml:space="preserve">директором </w:t>
      </w:r>
      <w:r>
        <w:rPr>
          <w:rStyle w:val="cat-OrganizationNamegrp-12rplc-13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осуществляя свою деятельность по адресу: </w:t>
      </w:r>
      <w:r>
        <w:rPr>
          <w:rStyle w:val="cat-Addressgrp-2rplc-1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предоставил своевременно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сведения о застрахованных лицах по форме ЕФС-1 раздел 1, подраздел 1.2 за </w:t>
      </w:r>
      <w:r>
        <w:rPr>
          <w:rStyle w:val="cat-Dategrp-4rplc-1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 Отделение Фонда пенсионного и социального страхования Российской Федерации по Ханты-Мансийскому автономному округу-Югре, чем нарушил </w:t>
      </w:r>
      <w:r>
        <w:rPr>
          <w:rFonts w:ascii="Times New Roman" w:eastAsia="Times New Roman" w:hAnsi="Times New Roman" w:cs="Times New Roman"/>
        </w:rPr>
        <w:t>пп</w:t>
      </w:r>
      <w:r>
        <w:rPr>
          <w:rFonts w:ascii="Times New Roman" w:eastAsia="Times New Roman" w:hAnsi="Times New Roman" w:cs="Times New Roman"/>
        </w:rPr>
        <w:t xml:space="preserve">. 1-3 п.2 ст.11 Федеральный закон от </w:t>
      </w:r>
      <w:r>
        <w:rPr>
          <w:rStyle w:val="cat-Dategrp-5rplc-1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№27-ФЗ «Об индивидуальном (персонифицированном) учете в системе обязательного пенсионного страхования и обязательного социального страхования» и совершив своими действиями в </w:t>
      </w:r>
      <w:r>
        <w:rPr>
          <w:rStyle w:val="cat-Timegrp-13rplc-17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6rplc-1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правонарушение, предусмотренное ч.1 ст.15.33.2 КоАП РФ.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 рассмотрении дела </w:t>
      </w:r>
      <w:r>
        <w:rPr>
          <w:rStyle w:val="cat-FIOgrp-9rplc-1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не присутствовал. О дате, времени и месте рассмотрения дела извещен надлежащим образом.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В соответствии с положениями ч.2 ст.25.1 и п.4 ч.1 ст.29.7 КоАП РФ дело рассмотрено в отсутствие привлекаемого лица.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Ответственность по ч.1 ст.15.33.2 КоАП РФ наступает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Fonts w:ascii="Times New Roman" w:eastAsia="Times New Roman" w:hAnsi="Times New Roman" w:cs="Times New Roman"/>
        </w:rPr>
        <w:t>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Согласно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Style w:val="cat-FIOgrp-9rplc-2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в совершении вышеуказанных действий подтверждается исследованными судом: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-протоколом об административном правонарушении;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-копией акта о выявлении правонарушения;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-копией отчетности по форме ЕФС-1 раздел 1, подраздел 1.2;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-скриншот программного обеспечения;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-выпиской из ЕГРЮЛ.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Style w:val="cat-FIOgrp-9rplc-2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и его действия, по факту за непредставления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нашли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Style w:val="cat-FIOgrp-9rplc-2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ст.15.33.2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Смягчающих и отягчающих административную ответственность обстоятельств. мировым судьей не установлено.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силу ч.1 ст. 4.1.1 КоАП РФ являющимся субъектами малого и среднего предпринимательства лицам, осуществляющим предпринимательскую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ч.1 и ч.2 ст.3.4 КоАП РФ предупреждение - мера административного наказания, выраженная в официальном порицании физического или юридического лица, которое выносится в письменной форме и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Учитывая обстоятельства и характер совершенного административного правонарушения, данные о личности </w:t>
      </w:r>
      <w:r>
        <w:rPr>
          <w:rStyle w:val="cat-FIOgrp-9rplc-2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 незначительный период просрочки предоставления отчета, суд полагает возможным назначить ему административное наказание в виде официального порицания физического лица – предупреждения.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Руководствуясь ст. ст. 23.1, 29.5, 29.6, 29.10 КоАП РФ, мировой судья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 xml:space="preserve">должностное лицо – </w:t>
      </w:r>
      <w:r>
        <w:rPr>
          <w:rFonts w:ascii="Times New Roman" w:eastAsia="Times New Roman" w:hAnsi="Times New Roman" w:cs="Times New Roman"/>
          <w:b/>
          <w:bCs/>
        </w:rPr>
        <w:t xml:space="preserve">генерального </w:t>
      </w:r>
      <w:r>
        <w:rPr>
          <w:rFonts w:ascii="Times New Roman" w:eastAsia="Times New Roman" w:hAnsi="Times New Roman" w:cs="Times New Roman"/>
          <w:b/>
          <w:bCs/>
        </w:rPr>
        <w:t xml:space="preserve">директора </w:t>
      </w:r>
      <w:r>
        <w:rPr>
          <w:rStyle w:val="cat-OrganizationNamegrp-12rplc-24"/>
          <w:rFonts w:ascii="Times New Roman" w:eastAsia="Times New Roman" w:hAnsi="Times New Roman" w:cs="Times New Roman"/>
          <w:b/>
          <w:bCs/>
        </w:rPr>
        <w:t>наименование организации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Style w:val="cat-FIOgrp-8rplc-25"/>
          <w:rFonts w:ascii="Times New Roman" w:eastAsia="Times New Roman" w:hAnsi="Times New Roman" w:cs="Times New Roman"/>
          <w:b/>
          <w:bCs/>
        </w:rPr>
        <w:t>фио</w:t>
      </w:r>
      <w:r>
        <w:rPr>
          <w:rStyle w:val="cat-UserDefinedgrp-16rplc-26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виновным в совершении административного правонарушения, предусмотренного ч.1 ст.15.33.2 КоАП РФ и назначить ему наказание в виде предупреждения.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Предупредить должностное лицо - </w:t>
      </w:r>
      <w:r>
        <w:rPr>
          <w:rStyle w:val="cat-FIOgrp-8rplc-27"/>
          <w:rFonts w:ascii="Times New Roman" w:eastAsia="Times New Roman" w:hAnsi="Times New Roman" w:cs="Times New Roman"/>
        </w:rPr>
        <w:t>фио</w:t>
      </w:r>
      <w:r>
        <w:rPr>
          <w:rStyle w:val="cat-UserDefinedgrp-16rplc-2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необходимости строгого соблюдения законодательства Российской Федерации о персонифицированном учете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Постановление может быть обжаловано в Ханты-Мансийский районный суд через мировую судью в течение 10 дней со дня получения копии постановления</w:t>
      </w:r>
      <w:r>
        <w:rPr>
          <w:rFonts w:ascii="Times New Roman" w:eastAsia="Times New Roman" w:hAnsi="Times New Roman" w:cs="Times New Roman"/>
        </w:rPr>
        <w:t>.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Style w:val="cat-FIOgrp-10rplc-2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0rplc-3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</w:p>
    <w:sectPr>
      <w:foot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9044844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3rplc-1">
    <w:name w:val="cat-Date grp-3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7rplc-4">
    <w:name w:val="cat-FIO grp-7 rplc-4"/>
    <w:basedOn w:val="DefaultParagraphFont"/>
  </w:style>
  <w:style w:type="character" w:customStyle="1" w:styleId="cat-OrganizationNamegrp-12rplc-5">
    <w:name w:val="cat-OrganizationName grp-12 rplc-5"/>
    <w:basedOn w:val="DefaultParagraphFont"/>
  </w:style>
  <w:style w:type="character" w:customStyle="1" w:styleId="cat-UserDefinedgrp-16rplc-7">
    <w:name w:val="cat-UserDefined grp-16 rplc-7"/>
    <w:basedOn w:val="DefaultParagraphFont"/>
  </w:style>
  <w:style w:type="character" w:customStyle="1" w:styleId="cat-ExternalSystemDefinedgrp-15rplc-8">
    <w:name w:val="cat-ExternalSystemDefined grp-15 rplc-8"/>
    <w:basedOn w:val="DefaultParagraphFont"/>
  </w:style>
  <w:style w:type="character" w:customStyle="1" w:styleId="cat-PassportDatagrp-11rplc-9">
    <w:name w:val="cat-PassportData grp-11 rplc-9"/>
    <w:basedOn w:val="DefaultParagraphFont"/>
  </w:style>
  <w:style w:type="character" w:customStyle="1" w:styleId="cat-PhoneNumbergrp-14rplc-10">
    <w:name w:val="cat-PhoneNumber grp-14 rplc-10"/>
    <w:basedOn w:val="DefaultParagraphFont"/>
  </w:style>
  <w:style w:type="character" w:customStyle="1" w:styleId="cat-Addressgrp-2rplc-11">
    <w:name w:val="cat-Address grp-2 rplc-11"/>
    <w:basedOn w:val="DefaultParagraphFont"/>
  </w:style>
  <w:style w:type="character" w:customStyle="1" w:styleId="cat-FIOgrp-9rplc-12">
    <w:name w:val="cat-FIO grp-9 rplc-12"/>
    <w:basedOn w:val="DefaultParagraphFont"/>
  </w:style>
  <w:style w:type="character" w:customStyle="1" w:styleId="cat-OrganizationNamegrp-12rplc-13">
    <w:name w:val="cat-OrganizationName grp-12 rplc-13"/>
    <w:basedOn w:val="DefaultParagraphFont"/>
  </w:style>
  <w:style w:type="character" w:customStyle="1" w:styleId="cat-Addressgrp-2rplc-14">
    <w:name w:val="cat-Address grp-2 rplc-14"/>
    <w:basedOn w:val="DefaultParagraphFont"/>
  </w:style>
  <w:style w:type="character" w:customStyle="1" w:styleId="cat-Dategrp-4rplc-15">
    <w:name w:val="cat-Date grp-4 rplc-15"/>
    <w:basedOn w:val="DefaultParagraphFont"/>
  </w:style>
  <w:style w:type="character" w:customStyle="1" w:styleId="cat-Dategrp-5rplc-16">
    <w:name w:val="cat-Date grp-5 rplc-16"/>
    <w:basedOn w:val="DefaultParagraphFont"/>
  </w:style>
  <w:style w:type="character" w:customStyle="1" w:styleId="cat-Timegrp-13rplc-17">
    <w:name w:val="cat-Time grp-13 rplc-17"/>
    <w:basedOn w:val="DefaultParagraphFont"/>
  </w:style>
  <w:style w:type="character" w:customStyle="1" w:styleId="cat-Dategrp-6rplc-18">
    <w:name w:val="cat-Date grp-6 rplc-18"/>
    <w:basedOn w:val="DefaultParagraphFont"/>
  </w:style>
  <w:style w:type="character" w:customStyle="1" w:styleId="cat-FIOgrp-9rplc-19">
    <w:name w:val="cat-FIO grp-9 rplc-19"/>
    <w:basedOn w:val="DefaultParagraphFont"/>
  </w:style>
  <w:style w:type="character" w:customStyle="1" w:styleId="cat-FIOgrp-9rplc-20">
    <w:name w:val="cat-FIO grp-9 rplc-20"/>
    <w:basedOn w:val="DefaultParagraphFont"/>
  </w:style>
  <w:style w:type="character" w:customStyle="1" w:styleId="cat-FIOgrp-9rplc-21">
    <w:name w:val="cat-FIO grp-9 rplc-21"/>
    <w:basedOn w:val="DefaultParagraphFont"/>
  </w:style>
  <w:style w:type="character" w:customStyle="1" w:styleId="cat-FIOgrp-9rplc-22">
    <w:name w:val="cat-FIO grp-9 rplc-22"/>
    <w:basedOn w:val="DefaultParagraphFont"/>
  </w:style>
  <w:style w:type="character" w:customStyle="1" w:styleId="cat-FIOgrp-9rplc-23">
    <w:name w:val="cat-FIO grp-9 rplc-23"/>
    <w:basedOn w:val="DefaultParagraphFont"/>
  </w:style>
  <w:style w:type="character" w:customStyle="1" w:styleId="cat-OrganizationNamegrp-12rplc-24">
    <w:name w:val="cat-OrganizationName grp-12 rplc-24"/>
    <w:basedOn w:val="DefaultParagraphFont"/>
  </w:style>
  <w:style w:type="character" w:customStyle="1" w:styleId="cat-FIOgrp-8rplc-25">
    <w:name w:val="cat-FIO grp-8 rplc-25"/>
    <w:basedOn w:val="DefaultParagraphFont"/>
  </w:style>
  <w:style w:type="character" w:customStyle="1" w:styleId="cat-UserDefinedgrp-16rplc-26">
    <w:name w:val="cat-UserDefined grp-16 rplc-26"/>
    <w:basedOn w:val="DefaultParagraphFont"/>
  </w:style>
  <w:style w:type="character" w:customStyle="1" w:styleId="cat-FIOgrp-8rplc-27">
    <w:name w:val="cat-FIO grp-8 rplc-27"/>
    <w:basedOn w:val="DefaultParagraphFont"/>
  </w:style>
  <w:style w:type="character" w:customStyle="1" w:styleId="cat-UserDefinedgrp-16rplc-28">
    <w:name w:val="cat-UserDefined grp-16 rplc-28"/>
    <w:basedOn w:val="DefaultParagraphFont"/>
  </w:style>
  <w:style w:type="character" w:customStyle="1" w:styleId="cat-FIOgrp-10rplc-29">
    <w:name w:val="cat-FIO grp-10 rplc-29"/>
    <w:basedOn w:val="DefaultParagraphFont"/>
  </w:style>
  <w:style w:type="character" w:customStyle="1" w:styleId="cat-FIOgrp-10rplc-30">
    <w:name w:val="cat-FIO grp-10 rplc-30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3B829-C711-4B7C-AE0E-793CB59991BF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